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sz w:val="24"/>
          <w:szCs w:val="24"/>
        </w:rPr>
      </w:pPr>
      <w:bookmarkStart w:id="0" w:name="_GoBack"/>
      <w:bookmarkEnd w:id="0"/>
      <w:r>
        <w:rPr>
          <w:sz w:val="24"/>
          <w:szCs w:val="24"/>
          <w:lang w:val="en-US"/>
        </w:rPr>
        <w:t>物流与供应链管理读书笔记</w:t>
      </w:r>
    </w:p>
    <w:p>
      <w:pPr>
        <w:pStyle w:val="style0"/>
        <w:jc w:val="center"/>
        <w:rPr>
          <w:sz w:val="24"/>
          <w:szCs w:val="24"/>
        </w:rPr>
      </w:pPr>
      <w:r>
        <w:rPr>
          <w:sz w:val="24"/>
          <w:szCs w:val="24"/>
          <w:lang w:val="en-US"/>
        </w:rPr>
        <w:t>三</w:t>
      </w:r>
    </w:p>
    <w:p>
      <w:pPr>
        <w:pStyle w:val="style0"/>
        <w:jc w:val="left"/>
        <w:rPr>
          <w:rFonts w:ascii="宋体" w:cs="宋体" w:eastAsia="宋体" w:hAnsi="宋体"/>
          <w:sz w:val="21"/>
          <w:szCs w:val="21"/>
        </w:rPr>
      </w:pPr>
      <w:r>
        <w:rPr>
          <w:rFonts w:ascii="宋体" w:cs="宋体" w:eastAsia="宋体" w:hAnsi="宋体"/>
          <w:sz w:val="21"/>
          <w:szCs w:val="21"/>
          <w:lang w:val="en-US"/>
        </w:rPr>
        <w:t>装卸是指“物品在指定地点以人力或机械载入或卸出运输工具的作业过程”，搬运是指“在同一场所内，对物品进行空移动的作业过程”，在物流作业中装卸与搬运是弥补可分的，两者是相伴而生的。因此，在物流领域，不特别强调两者的差别，而是将装卸与搬运看作一种活动。装卸搬运有以下特点：附属性和伴随性、支持与保障性、衔接性。按照装卸搬运的设施、设备对象，装卸搬运可以分为：仓库装卸搬运、汽车车站装卸搬运、铁路站场装卸搬运、港口装卸搬运、机场装卸搬运等。按照被装物的主要运动形式，装卸搬运可分为垂直装卸和水平装卸两大类。按照装卸搬运的作业方式，装卸搬运可以分为吊上吊下式、叉上叉下式、滚上滚下式、移上移下式及散装散卸式等。按照装卸搬运对象，装卸搬运可分为三装作业法、单件作业法和集装作业法三大类。按照装卸搬运的作业特点分，装卸搬运可以分为连续作业与间歇作业两大类。按照装卸搬运的内容分，装卸搬运可以分为：堆垛、拆垛作业，分拣、配货作业，搬送作业和移送作业。在选择装卸搬运机械时，主要考虑的因素如下：作业性质和作业场合；作业运动方式；作业量；货物的种类、性质；搬运距离；作业速率；配套设施设备。装卸搬运活性的含义是，从物料的静止状态转变为装卸搬运运动状态的难易程度。如果很容易转变为下一步的装卸搬运而无须做过多装卸搬运前的准备工作，活性就高；如果难于转变为下一步的装卸搬运，活性就低。为了对活性有所区别，冰能有计划地提出活性要求，使每一步装卸搬运都能按一定活性要求进行操作，对不同房子状态的货物做了不同的活性规定，这就是“活性指数”，分别为0~4共5个等级。装卸搬运合理化是指以尽可能少的人力和物力消耗，高质量、高效率地完成货物的装卸搬运任务，保证供应任务的完成。装卸搬运合理化，是针对装卸不合理而言的，装卸搬运合理化的主要标志有：次数少、距离短、衔接好及活性指数高。装卸搬运合理化的主要措施有以下几项：1</w:t>
      </w:r>
      <w:r>
        <w:rPr>
          <w:rFonts w:ascii="宋体" w:cs="宋体" w:hAnsi="宋体"/>
          <w:sz w:val="21"/>
          <w:szCs w:val="21"/>
          <w:lang w:val="en-US"/>
        </w:rPr>
        <w:t>、</w:t>
      </w:r>
      <w:r>
        <w:rPr>
          <w:rFonts w:ascii="宋体" w:cs="宋体" w:eastAsia="宋体" w:hAnsi="宋体"/>
          <w:sz w:val="21"/>
          <w:szCs w:val="21"/>
          <w:lang w:val="en-US"/>
        </w:rPr>
        <w:t>防止无效装卸搬运；2</w:t>
      </w:r>
      <w:r>
        <w:rPr>
          <w:rFonts w:ascii="宋体" w:cs="宋体" w:hAnsi="宋体"/>
          <w:sz w:val="21"/>
          <w:szCs w:val="21"/>
          <w:lang w:val="en-US"/>
        </w:rPr>
        <w:t>、</w:t>
      </w:r>
      <w:r>
        <w:rPr>
          <w:rFonts w:ascii="宋体" w:cs="宋体" w:eastAsia="宋体" w:hAnsi="宋体"/>
          <w:sz w:val="21"/>
          <w:szCs w:val="21"/>
          <w:lang w:val="en-US"/>
        </w:rPr>
        <w:t>选择适宜的搬运路线；3</w:t>
      </w:r>
      <w:r>
        <w:rPr>
          <w:rFonts w:ascii="宋体" w:cs="宋体" w:hAnsi="宋体"/>
          <w:sz w:val="21"/>
          <w:szCs w:val="21"/>
          <w:lang w:val="en-US"/>
        </w:rPr>
        <w:t>、</w:t>
      </w:r>
      <w:r>
        <w:rPr>
          <w:rFonts w:ascii="宋体" w:cs="宋体" w:eastAsia="宋体" w:hAnsi="宋体"/>
          <w:sz w:val="21"/>
          <w:szCs w:val="21"/>
          <w:lang w:val="en-US"/>
        </w:rPr>
        <w:t>提高装卸搬运的活性和速度；4</w:t>
      </w:r>
      <w:r>
        <w:rPr>
          <w:rFonts w:ascii="宋体" w:cs="宋体" w:hAnsi="宋体"/>
          <w:sz w:val="21"/>
          <w:szCs w:val="21"/>
          <w:lang w:val="en-US"/>
        </w:rPr>
        <w:t>、</w:t>
      </w:r>
      <w:r>
        <w:rPr>
          <w:rFonts w:ascii="宋体" w:cs="宋体" w:eastAsia="宋体" w:hAnsi="宋体"/>
          <w:sz w:val="21"/>
          <w:szCs w:val="21"/>
          <w:lang w:val="en-US"/>
        </w:rPr>
        <w:t>实现装卸搬运作业的省力化；5</w:t>
      </w:r>
      <w:r>
        <w:rPr>
          <w:rFonts w:ascii="宋体" w:cs="宋体" w:hAnsi="宋体"/>
          <w:sz w:val="21"/>
          <w:szCs w:val="21"/>
          <w:lang w:val="en-US"/>
        </w:rPr>
        <w:t>、</w:t>
      </w:r>
      <w:r>
        <w:rPr>
          <w:rFonts w:ascii="宋体" w:cs="宋体" w:eastAsia="宋体" w:hAnsi="宋体"/>
          <w:sz w:val="21"/>
          <w:szCs w:val="21"/>
          <w:lang w:val="en-US"/>
        </w:rPr>
        <w:t>充分利用机械，实现“规模装卸”；5</w:t>
      </w:r>
      <w:r>
        <w:rPr>
          <w:rFonts w:ascii="宋体" w:cs="宋体" w:hAnsi="宋体"/>
          <w:sz w:val="21"/>
          <w:szCs w:val="21"/>
          <w:lang w:val="en-US"/>
        </w:rPr>
        <w:t>、</w:t>
      </w:r>
      <w:r>
        <w:rPr>
          <w:rFonts w:ascii="宋体" w:cs="宋体" w:eastAsia="宋体" w:hAnsi="宋体"/>
          <w:sz w:val="21"/>
          <w:szCs w:val="21"/>
          <w:lang w:val="en-US"/>
        </w:rPr>
        <w:t>选择最好的搬运方式，节省体力消耗。</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891</Words>
  <Characters>893</Characters>
  <Application>WPS Office</Application>
  <Paragraphs>3</Paragraphs>
  <CharactersWithSpaces>893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2022-12-03T15:10:10Z</dcterms:created>
  <dc:creator>MRR-W29</dc:creator>
  <lastModifiedBy>MRR-W29</lastModifiedBy>
  <dcterms:modified xsi:type="dcterms:W3CDTF">2022-12-04T09:19:46Z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dac59f7ad4de43e0a6a0d618a0b14feb</vt:lpwstr>
  </property>
</Properties>
</file>